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四川中衡检测技术有限</w:t>
      </w:r>
      <w:r>
        <w:rPr>
          <w:rFonts w:hint="eastAsia" w:ascii="黑体" w:hAnsi="黑体" w:eastAsia="黑体" w:cs="黑体"/>
          <w:b/>
          <w:bCs/>
          <w:sz w:val="32"/>
          <w:szCs w:val="32"/>
          <w:lang w:val="en-US" w:eastAsia="zh-CN"/>
        </w:rPr>
        <w:t>公司</w:t>
      </w:r>
    </w:p>
    <w:p>
      <w:pPr>
        <w:jc w:val="center"/>
        <w:rPr>
          <w:rFonts w:ascii="黑体" w:hAnsi="黑体" w:eastAsia="黑体" w:cs="黑体"/>
          <w:b/>
          <w:bCs/>
          <w:szCs w:val="21"/>
        </w:rPr>
      </w:pPr>
      <w:r>
        <w:rPr>
          <w:rFonts w:hint="eastAsia" w:ascii="黑体" w:hAnsi="黑体" w:eastAsia="黑体" w:cs="黑体"/>
          <w:b/>
          <w:bCs/>
          <w:sz w:val="32"/>
          <w:szCs w:val="32"/>
        </w:rPr>
        <w:t xml:space="preserve">     报告书信息网上公示内容填报表     </w:t>
      </w:r>
      <w:r>
        <w:rPr>
          <w:rFonts w:hint="eastAsia" w:ascii="黑体" w:hAnsi="黑体" w:eastAsia="黑体" w:cs="黑体"/>
          <w:b/>
          <w:bCs/>
          <w:szCs w:val="21"/>
        </w:rPr>
        <w:t>ZLJL/43-01</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95"/>
        <w:gridCol w:w="2307"/>
        <w:gridCol w:w="1080"/>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报告书名称</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rPr>
              <w:t>四川省金路树脂有限公司燃煤锅炉电能替代节能改造项目职业病危害</w:t>
            </w:r>
            <w:r>
              <w:rPr>
                <w:rFonts w:hint="eastAsia" w:ascii="黑体" w:hAnsi="黑体" w:eastAsia="黑体" w:cs="黑体"/>
                <w:b/>
                <w:bCs/>
                <w:sz w:val="24"/>
                <w:lang w:val="en-US" w:eastAsia="zh-CN"/>
              </w:rPr>
              <w:t>预</w:t>
            </w:r>
            <w:r>
              <w:rPr>
                <w:rFonts w:hint="eastAsia" w:ascii="黑体" w:hAnsi="黑体" w:eastAsia="黑体" w:cs="黑体"/>
                <w:b/>
                <w:bCs/>
                <w:sz w:val="24"/>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用人单位名称</w:t>
            </w:r>
          </w:p>
        </w:tc>
        <w:tc>
          <w:tcPr>
            <w:tcW w:w="3602" w:type="dxa"/>
            <w:gridSpan w:val="2"/>
            <w:vAlign w:val="center"/>
          </w:tcPr>
          <w:p>
            <w:pPr>
              <w:spacing w:line="360" w:lineRule="exact"/>
              <w:jc w:val="center"/>
              <w:rPr>
                <w:rFonts w:ascii="黑体" w:hAnsi="黑体" w:eastAsia="黑体" w:cs="黑体"/>
                <w:b/>
                <w:bCs/>
                <w:sz w:val="24"/>
              </w:rPr>
            </w:pPr>
            <w:r>
              <w:rPr>
                <w:rFonts w:hint="eastAsia" w:ascii="黑体" w:hAnsi="黑体" w:eastAsia="黑体" w:cs="黑体"/>
                <w:b/>
                <w:bCs/>
                <w:sz w:val="24"/>
              </w:rPr>
              <w:t>四川省金路树脂有限公司</w:t>
            </w:r>
          </w:p>
        </w:tc>
        <w:tc>
          <w:tcPr>
            <w:tcW w:w="1080"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联系人</w:t>
            </w:r>
          </w:p>
        </w:tc>
        <w:tc>
          <w:tcPr>
            <w:tcW w:w="2063"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薛双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用人单位地址</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rPr>
              <w:t>四川省德阳市罗江区金龙路2号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技术服务项目组成员</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朱欣荣、李柯颖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现场调查人员</w:t>
            </w:r>
          </w:p>
        </w:tc>
        <w:tc>
          <w:tcPr>
            <w:tcW w:w="1295"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c>
          <w:tcPr>
            <w:tcW w:w="2307"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现场调查时间及照片</w:t>
            </w:r>
          </w:p>
        </w:tc>
        <w:tc>
          <w:tcPr>
            <w:tcW w:w="1080"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c>
          <w:tcPr>
            <w:tcW w:w="2063"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现场采样人员</w:t>
            </w:r>
          </w:p>
        </w:tc>
        <w:tc>
          <w:tcPr>
            <w:tcW w:w="1295"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c>
          <w:tcPr>
            <w:tcW w:w="230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现场采样时间及照片</w:t>
            </w:r>
          </w:p>
        </w:tc>
        <w:tc>
          <w:tcPr>
            <w:tcW w:w="1080"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c>
          <w:tcPr>
            <w:tcW w:w="2063"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现场检测人员</w:t>
            </w:r>
          </w:p>
        </w:tc>
        <w:tc>
          <w:tcPr>
            <w:tcW w:w="1295" w:type="dxa"/>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w:t>
            </w:r>
          </w:p>
        </w:tc>
        <w:tc>
          <w:tcPr>
            <w:tcW w:w="230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现场检测时间及照片</w:t>
            </w:r>
          </w:p>
        </w:tc>
        <w:tc>
          <w:tcPr>
            <w:tcW w:w="1080"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c>
          <w:tcPr>
            <w:tcW w:w="2063"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用人单位陪同人员</w:t>
            </w:r>
          </w:p>
        </w:tc>
        <w:tc>
          <w:tcPr>
            <w:tcW w:w="6745" w:type="dxa"/>
            <w:gridSpan w:val="4"/>
            <w:vAlign w:val="center"/>
          </w:tcPr>
          <w:p>
            <w:pPr>
              <w:spacing w:line="360" w:lineRule="exact"/>
              <w:jc w:val="center"/>
              <w:rPr>
                <w:rFonts w:hint="default" w:ascii="黑体" w:hAnsi="黑体" w:eastAsia="黑体" w:cs="黑体"/>
                <w:b/>
                <w:bCs/>
                <w:sz w:val="24"/>
                <w:lang w:val="en-US"/>
              </w:rPr>
            </w:pPr>
            <w:r>
              <w:rPr>
                <w:rFonts w:hint="eastAsia" w:ascii="黑体" w:hAnsi="黑体" w:eastAsia="黑体" w:cs="黑体"/>
                <w:b/>
                <w:bCs/>
                <w:sz w:val="24"/>
                <w:lang w:val="en-US" w:eastAsia="zh-CN"/>
              </w:rPr>
              <w:t>/</w:t>
            </w:r>
            <w:bookmarkStart w:id="0" w:name="_GoBack"/>
            <w:bookmarkEnd w:id="0"/>
            <w:r>
              <w:rPr>
                <w:rFonts w:hint="eastAsia" w:ascii="黑体" w:hAnsi="黑体" w:eastAsia="黑体" w:cs="黑体"/>
                <w:b/>
                <w:bCs/>
                <w:sz w:val="24"/>
                <w:lang w:val="en-US" w:eastAsia="zh-CN"/>
              </w:rPr>
              <w:t xml:space="preserve">                            </w:t>
            </w:r>
          </w:p>
        </w:tc>
      </w:tr>
    </w:tbl>
    <w:p>
      <w:pPr>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F7"/>
    <w:rsid w:val="001235D0"/>
    <w:rsid w:val="00345A63"/>
    <w:rsid w:val="004A41F7"/>
    <w:rsid w:val="004C77CF"/>
    <w:rsid w:val="005C77D3"/>
    <w:rsid w:val="00646049"/>
    <w:rsid w:val="006B7A77"/>
    <w:rsid w:val="007A45A8"/>
    <w:rsid w:val="0094784C"/>
    <w:rsid w:val="00A941B5"/>
    <w:rsid w:val="00AB785F"/>
    <w:rsid w:val="00C659CC"/>
    <w:rsid w:val="00CB4FEB"/>
    <w:rsid w:val="00E66C05"/>
    <w:rsid w:val="00F21327"/>
    <w:rsid w:val="01E46C6A"/>
    <w:rsid w:val="031E6543"/>
    <w:rsid w:val="068B3454"/>
    <w:rsid w:val="06B75171"/>
    <w:rsid w:val="07227821"/>
    <w:rsid w:val="08504DE6"/>
    <w:rsid w:val="0A03621B"/>
    <w:rsid w:val="0A4223C1"/>
    <w:rsid w:val="0C070DFC"/>
    <w:rsid w:val="0C7C2423"/>
    <w:rsid w:val="0CA53C4A"/>
    <w:rsid w:val="0DD13D84"/>
    <w:rsid w:val="0DE90C75"/>
    <w:rsid w:val="0F5D4BE4"/>
    <w:rsid w:val="0FED38B1"/>
    <w:rsid w:val="10235BF4"/>
    <w:rsid w:val="12645AF2"/>
    <w:rsid w:val="13C70450"/>
    <w:rsid w:val="13F85D76"/>
    <w:rsid w:val="14B05CE9"/>
    <w:rsid w:val="152E431C"/>
    <w:rsid w:val="193F6E91"/>
    <w:rsid w:val="1BAF2EC3"/>
    <w:rsid w:val="1F414378"/>
    <w:rsid w:val="1F6141EF"/>
    <w:rsid w:val="248C02AF"/>
    <w:rsid w:val="24E30CCB"/>
    <w:rsid w:val="26413D08"/>
    <w:rsid w:val="26550E77"/>
    <w:rsid w:val="268A7650"/>
    <w:rsid w:val="289B15F1"/>
    <w:rsid w:val="2A41746F"/>
    <w:rsid w:val="2E525E2F"/>
    <w:rsid w:val="2E765342"/>
    <w:rsid w:val="317C672F"/>
    <w:rsid w:val="35B450D6"/>
    <w:rsid w:val="37950A5B"/>
    <w:rsid w:val="39203A57"/>
    <w:rsid w:val="39797B48"/>
    <w:rsid w:val="3A6B550B"/>
    <w:rsid w:val="3A797E6F"/>
    <w:rsid w:val="3BBF63B9"/>
    <w:rsid w:val="3C140936"/>
    <w:rsid w:val="3E2B6BFA"/>
    <w:rsid w:val="3E5152E2"/>
    <w:rsid w:val="3E693D35"/>
    <w:rsid w:val="3EB91643"/>
    <w:rsid w:val="461F39FC"/>
    <w:rsid w:val="466E77A7"/>
    <w:rsid w:val="47A73CBB"/>
    <w:rsid w:val="48007DC3"/>
    <w:rsid w:val="493019DF"/>
    <w:rsid w:val="4BDE0BDB"/>
    <w:rsid w:val="4E7301B0"/>
    <w:rsid w:val="4FAF353C"/>
    <w:rsid w:val="54280B64"/>
    <w:rsid w:val="554E136B"/>
    <w:rsid w:val="5790570A"/>
    <w:rsid w:val="5A776550"/>
    <w:rsid w:val="5C5D0F0D"/>
    <w:rsid w:val="5DC77659"/>
    <w:rsid w:val="5E613E7A"/>
    <w:rsid w:val="60ED3AFF"/>
    <w:rsid w:val="64B951CD"/>
    <w:rsid w:val="65500B9C"/>
    <w:rsid w:val="668B7751"/>
    <w:rsid w:val="67B63044"/>
    <w:rsid w:val="68E57D0D"/>
    <w:rsid w:val="697322FF"/>
    <w:rsid w:val="6A314F3C"/>
    <w:rsid w:val="6A880A51"/>
    <w:rsid w:val="6ADD7EF7"/>
    <w:rsid w:val="6C055D98"/>
    <w:rsid w:val="6C51446C"/>
    <w:rsid w:val="6C780301"/>
    <w:rsid w:val="6C8758C5"/>
    <w:rsid w:val="6FE07C8E"/>
    <w:rsid w:val="7016215A"/>
    <w:rsid w:val="70AB0875"/>
    <w:rsid w:val="715C17DB"/>
    <w:rsid w:val="729B00CB"/>
    <w:rsid w:val="733E7BCC"/>
    <w:rsid w:val="73545A15"/>
    <w:rsid w:val="744C65D0"/>
    <w:rsid w:val="747D693A"/>
    <w:rsid w:val="74FB08CF"/>
    <w:rsid w:val="78FE2B52"/>
    <w:rsid w:val="790975C3"/>
    <w:rsid w:val="7A9E5A95"/>
    <w:rsid w:val="7AAC0793"/>
    <w:rsid w:val="7BED53EC"/>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iPriority w:val="99"/>
    <w:rPr>
      <w:rFonts w:ascii="宋体" w:hAnsi="Courier New" w:cs="Courier New"/>
      <w:szCs w:val="21"/>
    </w:rPr>
  </w:style>
  <w:style w:type="paragraph" w:styleId="3">
    <w:name w:val="Body Text"/>
    <w:basedOn w:val="1"/>
    <w:next w:val="1"/>
    <w:qFormat/>
    <w:uiPriority w:val="0"/>
    <w:rPr>
      <w:sz w:val="32"/>
    </w:rPr>
  </w:style>
  <w:style w:type="paragraph" w:styleId="4">
    <w:name w:val="Body Text Indent 2"/>
    <w:basedOn w:val="1"/>
    <w:next w:val="1"/>
    <w:uiPriority w:val="0"/>
    <w:pPr>
      <w:spacing w:after="120" w:line="480" w:lineRule="auto"/>
      <w:ind w:left="420" w:leftChars="200"/>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uiPriority w:val="0"/>
    <w:pPr>
      <w:spacing w:after="120" w:line="480" w:lineRule="auto"/>
    </w:pPr>
    <w:rPr>
      <w:kern w:val="0"/>
      <w:sz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0"/>
    <w:rPr>
      <w:kern w:val="2"/>
      <w:sz w:val="18"/>
      <w:szCs w:val="18"/>
    </w:rPr>
  </w:style>
  <w:style w:type="character" w:customStyle="1" w:styleId="13">
    <w:name w:val="页脚 Char"/>
    <w:basedOn w:val="11"/>
    <w:link w:val="6"/>
    <w:qFormat/>
    <w:uiPriority w:val="0"/>
    <w:rPr>
      <w:kern w:val="2"/>
      <w:sz w:val="18"/>
      <w:szCs w:val="18"/>
    </w:rPr>
  </w:style>
  <w:style w:type="character" w:customStyle="1" w:styleId="14">
    <w:name w:val="批注框文本 Char"/>
    <w:basedOn w:val="11"/>
    <w:link w:val="5"/>
    <w:qFormat/>
    <w:uiPriority w:val="0"/>
    <w:rPr>
      <w:kern w:val="2"/>
      <w:sz w:val="18"/>
      <w:szCs w:val="18"/>
    </w:rPr>
  </w:style>
  <w:style w:type="paragraph" w:customStyle="1" w:styleId="15">
    <w:name w:val="_Style 2"/>
    <w:basedOn w:val="1"/>
    <w:qFormat/>
    <w:uiPriority w:val="0"/>
    <w:pPr>
      <w:ind w:firstLine="420"/>
    </w:pPr>
  </w:style>
  <w:style w:type="paragraph" w:customStyle="1" w:styleId="16">
    <w:name w:val="报告正文"/>
    <w:basedOn w:val="1"/>
    <w:qFormat/>
    <w:uiPriority w:val="0"/>
    <w:pPr>
      <w:adjustRightInd w:val="0"/>
      <w:snapToGrid w:val="0"/>
      <w:spacing w:line="520" w:lineRule="exact"/>
      <w:ind w:firstLine="624" w:firstLineChars="200"/>
    </w:pPr>
    <w:rPr>
      <w:rFonts w:ascii="仿宋_GB2312" w:eastAsia="仿宋_GB2312"/>
      <w:spacing w:val="16"/>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240</Characters>
  <Lines>2</Lines>
  <Paragraphs>1</Paragraphs>
  <TotalTime>0</TotalTime>
  <ScaleCrop>false</ScaleCrop>
  <LinksUpToDate>false</LinksUpToDate>
  <CharactersWithSpaces>280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2021-01-20T06:16:00Z</dcterms:created>
  <dc:creator>hjd011</dc:creator>
  <cp:lastModifiedBy>RXKJ</cp:lastModifiedBy>
  <dcterms:modified xsi:type="dcterms:W3CDTF">2022-02-17T05:29:32Z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8F2CE262499A4A33851F6011F03E66E8</vt:lpwstr>
  </property>
</Properties>
</file>